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E20B3" w14:textId="77777777" w:rsidR="002051E7" w:rsidRDefault="00000000">
      <w:pPr>
        <w:spacing w:after="120"/>
      </w:pPr>
      <w:r>
        <w:rPr>
          <w:rFonts w:ascii="Century Gothic" w:eastAsia="Century Gothic" w:hAnsi="Century Gothic" w:cs="Century Gothic"/>
          <w:b/>
          <w:bCs/>
          <w:color w:val="D98A5F"/>
          <w:sz w:val="40"/>
          <w:szCs w:val="40"/>
        </w:rPr>
        <w:t>PROFIELSCHETS</w:t>
      </w:r>
    </w:p>
    <w:p w14:paraId="335E20B4" w14:textId="77777777" w:rsidR="002051E7" w:rsidRDefault="00000000">
      <w:pPr>
        <w:pBdr>
          <w:bottom w:val="single" w:sz="8" w:space="8" w:color="9DBA92"/>
        </w:pBdr>
        <w:spacing w:after="200"/>
      </w:pPr>
      <w:r>
        <w:rPr>
          <w:rFonts w:ascii="Century Gothic" w:eastAsia="Century Gothic" w:hAnsi="Century Gothic" w:cs="Century Gothic"/>
          <w:b/>
          <w:bCs/>
          <w:color w:val="3A3A3A"/>
          <w:sz w:val="28"/>
          <w:szCs w:val="28"/>
        </w:rPr>
        <w:t>Leider van projecten in de regio</w:t>
      </w:r>
    </w:p>
    <w:p w14:paraId="335E20B5" w14:textId="77777777" w:rsidR="002051E7" w:rsidRDefault="002051E7">
      <w:pPr>
        <w:spacing w:after="8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14"/>
      </w:tblGrid>
      <w:tr w:rsidR="002051E7" w14:paraId="335E20B7" w14:textId="77777777">
        <w:tc>
          <w:tcPr>
            <w:tcW w:w="0" w:type="auto"/>
            <w:shd w:val="clear" w:color="auto" w:fill="E7EEDD"/>
            <w:tcMar>
              <w:top w:w="160" w:type="dxa"/>
              <w:left w:w="200" w:type="dxa"/>
              <w:bottom w:w="160" w:type="dxa"/>
              <w:right w:w="200" w:type="dxa"/>
            </w:tcMar>
          </w:tcPr>
          <w:p w14:paraId="335E20B6" w14:textId="3FCB4223" w:rsidR="002051E7" w:rsidRDefault="00000000">
            <w:r>
              <w:rPr>
                <w:rFonts w:ascii="Century Gothic" w:eastAsia="Century Gothic" w:hAnsi="Century Gothic" w:cs="Century Gothic"/>
                <w:color w:val="3A3A3A"/>
              </w:rPr>
              <w:t>Deze profielschets is een concept en kan gebruikt worden ter inspiratie</w:t>
            </w:r>
            <w:r w:rsidR="00987DFE">
              <w:rPr>
                <w:rFonts w:ascii="Century Gothic" w:eastAsia="Century Gothic" w:hAnsi="Century Gothic" w:cs="Century Gothic"/>
                <w:color w:val="3A3A3A"/>
              </w:rPr>
              <w:t xml:space="preserve">, niet elk project vraagt dezelfde set aan competenties </w:t>
            </w:r>
            <w:r w:rsidR="00AD1723">
              <w:rPr>
                <w:rFonts w:ascii="Century Gothic" w:eastAsia="Century Gothic" w:hAnsi="Century Gothic" w:cs="Century Gothic"/>
                <w:color w:val="3A3A3A"/>
              </w:rPr>
              <w:t>en eigenschappen</w:t>
            </w:r>
            <w:r>
              <w:rPr>
                <w:rFonts w:ascii="Century Gothic" w:eastAsia="Century Gothic" w:hAnsi="Century Gothic" w:cs="Century Gothic"/>
                <w:color w:val="3A3A3A"/>
              </w:rPr>
              <w:t xml:space="preserve">. </w:t>
            </w:r>
            <w:r w:rsidR="004D1334">
              <w:rPr>
                <w:rFonts w:ascii="Century Gothic" w:eastAsia="Century Gothic" w:hAnsi="Century Gothic" w:cs="Century Gothic"/>
                <w:color w:val="3A3A3A"/>
              </w:rPr>
              <w:t xml:space="preserve">Kies </w:t>
            </w:r>
            <w:r w:rsidR="00E35C7E">
              <w:rPr>
                <w:rFonts w:ascii="Century Gothic" w:eastAsia="Century Gothic" w:hAnsi="Century Gothic" w:cs="Century Gothic"/>
                <w:color w:val="3A3A3A"/>
              </w:rPr>
              <w:t xml:space="preserve">wat past </w:t>
            </w:r>
            <w:r w:rsidR="00CD4368">
              <w:rPr>
                <w:rFonts w:ascii="Century Gothic" w:eastAsia="Century Gothic" w:hAnsi="Century Gothic" w:cs="Century Gothic"/>
                <w:color w:val="3A3A3A"/>
              </w:rPr>
              <w:t xml:space="preserve">bij de opgave en baseer daar het profiel op. </w:t>
            </w:r>
          </w:p>
        </w:tc>
      </w:tr>
    </w:tbl>
    <w:p w14:paraId="335E20B8" w14:textId="77777777" w:rsidR="002051E7" w:rsidRDefault="002051E7">
      <w:pPr>
        <w:spacing w:after="120"/>
      </w:pPr>
    </w:p>
    <w:p w14:paraId="335E20C3" w14:textId="77777777" w:rsidR="002051E7" w:rsidRDefault="00000000">
      <w:pPr>
        <w:pBdr>
          <w:bottom w:val="single" w:sz="8" w:space="6" w:color="9DBA92"/>
        </w:pBdr>
        <w:spacing w:before="320" w:after="160"/>
      </w:pPr>
      <w:r>
        <w:rPr>
          <w:rFonts w:ascii="Century Gothic" w:eastAsia="Century Gothic" w:hAnsi="Century Gothic" w:cs="Century Gothic"/>
          <w:b/>
          <w:bCs/>
          <w:color w:val="D98A5F"/>
          <w:sz w:val="26"/>
          <w:szCs w:val="26"/>
        </w:rPr>
        <w:t>1 – INLEIDING</w:t>
      </w:r>
    </w:p>
    <w:p w14:paraId="335E20C4" w14:textId="77777777" w:rsidR="002051E7" w:rsidRDefault="00000000">
      <w:pPr>
        <w:spacing w:after="160"/>
      </w:pPr>
      <w:r>
        <w:rPr>
          <w:rFonts w:ascii="Century Gothic" w:eastAsia="Century Gothic" w:hAnsi="Century Gothic" w:cs="Century Gothic"/>
          <w:color w:val="3A3A3A"/>
          <w:sz w:val="21"/>
          <w:szCs w:val="21"/>
        </w:rPr>
        <w:t xml:space="preserve">De VVT sector staat voor grote maatschappelijke opgaven die organisaties niet langer alleen kunnen oplossen. Regionale samenwerking is essentieel om kennis te bundelen, expertise te delen, processen te harmoniseren en samen te werken aan een toekomstbestendig stelsel. Als Projectleider in de Regio ben je </w:t>
      </w:r>
      <w:proofErr w:type="spellStart"/>
      <w:r>
        <w:rPr>
          <w:rFonts w:ascii="Century Gothic" w:eastAsia="Century Gothic" w:hAnsi="Century Gothic" w:cs="Century Gothic"/>
          <w:color w:val="3A3A3A"/>
          <w:sz w:val="21"/>
          <w:szCs w:val="21"/>
        </w:rPr>
        <w:t>dè</w:t>
      </w:r>
      <w:proofErr w:type="spellEnd"/>
      <w:r>
        <w:rPr>
          <w:rFonts w:ascii="Century Gothic" w:eastAsia="Century Gothic" w:hAnsi="Century Gothic" w:cs="Century Gothic"/>
          <w:color w:val="3A3A3A"/>
          <w:sz w:val="21"/>
          <w:szCs w:val="21"/>
        </w:rPr>
        <w:t xml:space="preserve"> verbindende schakel tussen organisaties, professionals, bestuurlijk trekkers en landelijke programma’s. Je brengt partijen in beweging, creëert overzicht en richting, en zorgt dat gezamenlijke ambities worden omgezet in concrete resultaten.</w:t>
      </w:r>
    </w:p>
    <w:p w14:paraId="335E20C5" w14:textId="77777777" w:rsidR="002051E7" w:rsidRDefault="00000000">
      <w:pPr>
        <w:spacing w:after="160"/>
      </w:pPr>
      <w:r>
        <w:rPr>
          <w:rFonts w:ascii="Century Gothic" w:eastAsia="Century Gothic" w:hAnsi="Century Gothic" w:cs="Century Gothic"/>
          <w:color w:val="3A3A3A"/>
          <w:sz w:val="21"/>
          <w:szCs w:val="21"/>
        </w:rPr>
        <w:t>Je werkt in een dynamisch krachtenveld waarin inhoud, proces en samenwerking elkaar voortdurend raken — en jij maakt daarin het verschil.</w:t>
      </w:r>
    </w:p>
    <w:p w14:paraId="335E20C6" w14:textId="77777777" w:rsidR="002051E7" w:rsidRDefault="00000000">
      <w:pPr>
        <w:pBdr>
          <w:bottom w:val="single" w:sz="8" w:space="6" w:color="9DBA92"/>
        </w:pBdr>
        <w:spacing w:before="320" w:after="160"/>
      </w:pPr>
      <w:r>
        <w:rPr>
          <w:rFonts w:ascii="Century Gothic" w:eastAsia="Century Gothic" w:hAnsi="Century Gothic" w:cs="Century Gothic"/>
          <w:b/>
          <w:bCs/>
          <w:color w:val="D98A5F"/>
          <w:sz w:val="26"/>
          <w:szCs w:val="26"/>
        </w:rPr>
        <w:t>2 – ROL IN NETWERKSAMENWERKINGEN</w:t>
      </w:r>
    </w:p>
    <w:p w14:paraId="335E20C7" w14:textId="77777777" w:rsidR="002051E7" w:rsidRDefault="00000000">
      <w:pPr>
        <w:pStyle w:val="Lijstalinea"/>
        <w:numPr>
          <w:ilvl w:val="0"/>
          <w:numId w:val="2"/>
        </w:numPr>
        <w:spacing w:after="120"/>
      </w:pPr>
      <w:r>
        <w:rPr>
          <w:rFonts w:ascii="Century Gothic" w:eastAsia="Century Gothic" w:hAnsi="Century Gothic" w:cs="Century Gothic"/>
          <w:color w:val="3A3A3A"/>
          <w:sz w:val="21"/>
          <w:szCs w:val="21"/>
        </w:rPr>
        <w:t>Een sleutelrol in het realiseren van projecten in de regio VVT Foodvalley.</w:t>
      </w:r>
    </w:p>
    <w:p w14:paraId="335E20C8" w14:textId="77777777" w:rsidR="002051E7" w:rsidRDefault="00000000">
      <w:pPr>
        <w:pStyle w:val="Lijstalinea"/>
        <w:numPr>
          <w:ilvl w:val="0"/>
          <w:numId w:val="2"/>
        </w:numPr>
        <w:spacing w:after="120"/>
      </w:pPr>
      <w:r>
        <w:rPr>
          <w:rFonts w:ascii="Century Gothic" w:eastAsia="Century Gothic" w:hAnsi="Century Gothic" w:cs="Century Gothic"/>
          <w:color w:val="3A3A3A"/>
          <w:sz w:val="21"/>
          <w:szCs w:val="21"/>
        </w:rPr>
        <w:t>Leiderschap: koers uitzetten en het projectteam leiden. Je voelt je op je gemak in deze rol waarin samenwerking en afstemming centraal staan, zonder dat je formeel leiding geeft. Dit type leiderschap heeft als kenmerken dat je kunt leiden op basis van inhoud, vertrouwen en verbinding en niet in een traditionele leidinggevende functie. Er is ruimte voor ieders perspectief en expertise waarbij de koers en projectdoelen overeind blijven.</w:t>
      </w:r>
    </w:p>
    <w:p w14:paraId="335E20C9" w14:textId="77777777" w:rsidR="002051E7" w:rsidRDefault="00000000">
      <w:pPr>
        <w:pStyle w:val="Lijstalinea"/>
        <w:numPr>
          <w:ilvl w:val="0"/>
          <w:numId w:val="2"/>
        </w:numPr>
        <w:spacing w:after="120"/>
      </w:pPr>
      <w:r>
        <w:rPr>
          <w:rFonts w:ascii="Century Gothic" w:eastAsia="Century Gothic" w:hAnsi="Century Gothic" w:cs="Century Gothic"/>
          <w:color w:val="3A3A3A"/>
          <w:sz w:val="21"/>
          <w:szCs w:val="21"/>
        </w:rPr>
        <w:t>Je bent verantwoordelijk voor het opzetten van projecten. Je brengt het project van papier tot leven: samen met betrokkenen ontwerp je en richt je een duurzame projectstructuur in: overleggen, tijdlijnen en monitoring met bijbehorende invulling van rollen van betrokkenen.</w:t>
      </w:r>
    </w:p>
    <w:p w14:paraId="335E20CA" w14:textId="77777777" w:rsidR="002051E7" w:rsidRDefault="00000000">
      <w:pPr>
        <w:pStyle w:val="Lijstalinea"/>
        <w:numPr>
          <w:ilvl w:val="0"/>
          <w:numId w:val="2"/>
        </w:numPr>
        <w:spacing w:after="120"/>
      </w:pPr>
      <w:r>
        <w:rPr>
          <w:rFonts w:ascii="Century Gothic" w:eastAsia="Century Gothic" w:hAnsi="Century Gothic" w:cs="Century Gothic"/>
          <w:color w:val="3A3A3A"/>
          <w:sz w:val="21"/>
          <w:szCs w:val="21"/>
        </w:rPr>
        <w:t>Je bent verantwoordelijk voor de aansturing van de uitvoering van de projectactiviteiten: samen met betrokkenen komen tot uitvoeringsactiviteiten passend bij de doelstelling en ambitie. Je kunt organiseren en adequaat ingrijpen bij afwijkingen.</w:t>
      </w:r>
    </w:p>
    <w:p w14:paraId="335E20CB" w14:textId="77777777" w:rsidR="002051E7" w:rsidRDefault="00000000">
      <w:pPr>
        <w:pStyle w:val="Lijstalinea"/>
        <w:numPr>
          <w:ilvl w:val="0"/>
          <w:numId w:val="2"/>
        </w:numPr>
        <w:spacing w:after="120"/>
      </w:pPr>
      <w:r>
        <w:rPr>
          <w:rFonts w:ascii="Century Gothic" w:eastAsia="Century Gothic" w:hAnsi="Century Gothic" w:cs="Century Gothic"/>
          <w:color w:val="3A3A3A"/>
          <w:sz w:val="21"/>
          <w:szCs w:val="21"/>
        </w:rPr>
        <w:t>Bij elke afronding van een project ben je verantwoordelijk voor een plan hoe de resultaten, behaald in de regio, geborgd worden in individuele organisaties. In het plan is het implementatieproces beschreven met tijdlijn en wie daarvoor verantwoordelijk is. Daarnaast is beschreven hoe duurzame borging na de implementatie plaatsvindt en wie daar verantwoordelijk voor is.</w:t>
      </w:r>
    </w:p>
    <w:p w14:paraId="335E20CC" w14:textId="77777777" w:rsidR="002051E7" w:rsidRDefault="00000000">
      <w:pPr>
        <w:pBdr>
          <w:bottom w:val="single" w:sz="8" w:space="6" w:color="9DBA92"/>
        </w:pBdr>
        <w:spacing w:before="320" w:after="160"/>
      </w:pPr>
      <w:r>
        <w:rPr>
          <w:rFonts w:ascii="Century Gothic" w:eastAsia="Century Gothic" w:hAnsi="Century Gothic" w:cs="Century Gothic"/>
          <w:b/>
          <w:bCs/>
          <w:color w:val="D98A5F"/>
          <w:sz w:val="26"/>
          <w:szCs w:val="26"/>
        </w:rPr>
        <w:t>3 – COMPETENTIES</w:t>
      </w:r>
    </w:p>
    <w:p w14:paraId="335E20CD" w14:textId="77777777" w:rsidR="002051E7" w:rsidRDefault="00000000">
      <w:pPr>
        <w:pStyle w:val="Lijstalinea"/>
        <w:numPr>
          <w:ilvl w:val="0"/>
          <w:numId w:val="2"/>
        </w:numPr>
        <w:spacing w:after="120"/>
      </w:pPr>
      <w:r>
        <w:rPr>
          <w:rFonts w:ascii="Century Gothic" w:eastAsia="Century Gothic" w:hAnsi="Century Gothic" w:cs="Century Gothic"/>
          <w:b/>
          <w:bCs/>
          <w:color w:val="3A3A3A"/>
          <w:sz w:val="21"/>
          <w:szCs w:val="21"/>
        </w:rPr>
        <w:t xml:space="preserve">Samenwerken: </w:t>
      </w:r>
      <w:r>
        <w:rPr>
          <w:rFonts w:ascii="Century Gothic" w:eastAsia="Century Gothic" w:hAnsi="Century Gothic" w:cs="Century Gothic"/>
          <w:color w:val="3A3A3A"/>
          <w:sz w:val="21"/>
          <w:szCs w:val="21"/>
        </w:rPr>
        <w:t>je werkt goed samen met interne en externe stakeholders en verstevigt de bestaande samenwerking.</w:t>
      </w:r>
    </w:p>
    <w:p w14:paraId="335E20CE" w14:textId="77777777" w:rsidR="002051E7" w:rsidRDefault="00000000">
      <w:pPr>
        <w:pStyle w:val="Lijstalinea"/>
        <w:numPr>
          <w:ilvl w:val="0"/>
          <w:numId w:val="2"/>
        </w:numPr>
        <w:spacing w:after="120"/>
      </w:pPr>
      <w:r>
        <w:rPr>
          <w:rFonts w:ascii="Century Gothic" w:eastAsia="Century Gothic" w:hAnsi="Century Gothic" w:cs="Century Gothic"/>
          <w:b/>
          <w:bCs/>
          <w:color w:val="3A3A3A"/>
          <w:sz w:val="21"/>
          <w:szCs w:val="21"/>
        </w:rPr>
        <w:lastRenderedPageBreak/>
        <w:t xml:space="preserve">Relatiebeheer / netwerken: </w:t>
      </w:r>
      <w:r>
        <w:rPr>
          <w:rFonts w:ascii="Century Gothic" w:eastAsia="Century Gothic" w:hAnsi="Century Gothic" w:cs="Century Gothic"/>
          <w:color w:val="3A3A3A"/>
          <w:sz w:val="21"/>
          <w:szCs w:val="21"/>
        </w:rPr>
        <w:t>bouwen en onderhouden van sterke netwerkrelaties, verbinding leggen tussen verschillende partijen. Je besteedt aandacht aan de kwaliteit van de relatie.</w:t>
      </w:r>
    </w:p>
    <w:p w14:paraId="335E20CF" w14:textId="77777777" w:rsidR="002051E7" w:rsidRDefault="00000000">
      <w:pPr>
        <w:pStyle w:val="Lijstalinea"/>
        <w:numPr>
          <w:ilvl w:val="0"/>
          <w:numId w:val="2"/>
        </w:numPr>
        <w:spacing w:after="120"/>
      </w:pPr>
      <w:r>
        <w:rPr>
          <w:rFonts w:ascii="Century Gothic" w:eastAsia="Century Gothic" w:hAnsi="Century Gothic" w:cs="Century Gothic"/>
          <w:b/>
          <w:bCs/>
          <w:color w:val="3A3A3A"/>
          <w:sz w:val="21"/>
          <w:szCs w:val="21"/>
        </w:rPr>
        <w:t xml:space="preserve">Complexiteit reduceren: </w:t>
      </w:r>
      <w:r>
        <w:rPr>
          <w:rFonts w:ascii="Century Gothic" w:eastAsia="Century Gothic" w:hAnsi="Century Gothic" w:cs="Century Gothic"/>
          <w:color w:val="3A3A3A"/>
          <w:sz w:val="21"/>
          <w:szCs w:val="21"/>
        </w:rPr>
        <w:t>je brengt complexiteit terug tot overzichtelijke en hanteerbare stappen zonder de essentie te verliezen.</w:t>
      </w:r>
    </w:p>
    <w:p w14:paraId="335E20D0" w14:textId="77777777" w:rsidR="002051E7" w:rsidRDefault="00000000">
      <w:pPr>
        <w:pStyle w:val="Lijstalinea"/>
        <w:numPr>
          <w:ilvl w:val="0"/>
          <w:numId w:val="2"/>
        </w:numPr>
        <w:spacing w:after="120"/>
      </w:pPr>
      <w:r>
        <w:rPr>
          <w:rFonts w:ascii="Century Gothic" w:eastAsia="Century Gothic" w:hAnsi="Century Gothic" w:cs="Century Gothic"/>
          <w:b/>
          <w:bCs/>
          <w:color w:val="3A3A3A"/>
          <w:sz w:val="21"/>
          <w:szCs w:val="21"/>
        </w:rPr>
        <w:t xml:space="preserve">Sensitiviteit: </w:t>
      </w:r>
      <w:r>
        <w:rPr>
          <w:rFonts w:ascii="Century Gothic" w:eastAsia="Century Gothic" w:hAnsi="Century Gothic" w:cs="Century Gothic"/>
          <w:color w:val="3A3A3A"/>
          <w:sz w:val="21"/>
          <w:szCs w:val="21"/>
        </w:rPr>
        <w:t>bewegen in een dynamisch krachtenveld met kennis, tact en empathie. Hanteren en overbruggen van verschillen in belangen en ambities en omgaan met bijbehorende (politieke) gevoeligheden.</w:t>
      </w:r>
    </w:p>
    <w:p w14:paraId="335E20D1" w14:textId="77777777" w:rsidR="002051E7" w:rsidRDefault="00000000">
      <w:pPr>
        <w:pStyle w:val="Lijstalinea"/>
        <w:numPr>
          <w:ilvl w:val="0"/>
          <w:numId w:val="2"/>
        </w:numPr>
        <w:spacing w:after="120"/>
      </w:pPr>
      <w:r>
        <w:rPr>
          <w:rFonts w:ascii="Century Gothic" w:eastAsia="Century Gothic" w:hAnsi="Century Gothic" w:cs="Century Gothic"/>
          <w:b/>
          <w:bCs/>
          <w:color w:val="3A3A3A"/>
          <w:sz w:val="21"/>
          <w:szCs w:val="21"/>
        </w:rPr>
        <w:t xml:space="preserve">Communicatievaardigheden: </w:t>
      </w:r>
      <w:r>
        <w:rPr>
          <w:rFonts w:ascii="Century Gothic" w:eastAsia="Century Gothic" w:hAnsi="Century Gothic" w:cs="Century Gothic"/>
          <w:color w:val="3A3A3A"/>
          <w:sz w:val="21"/>
          <w:szCs w:val="21"/>
        </w:rPr>
        <w:t>klare taal spreken en schrijven en die vaardigheid inzetten in de vertaling naar documenten en communicatiemiddelen.</w:t>
      </w:r>
    </w:p>
    <w:p w14:paraId="335E20D2" w14:textId="77777777" w:rsidR="002051E7" w:rsidRDefault="00000000">
      <w:pPr>
        <w:pStyle w:val="Lijstalinea"/>
        <w:numPr>
          <w:ilvl w:val="0"/>
          <w:numId w:val="2"/>
        </w:numPr>
        <w:spacing w:after="120"/>
      </w:pPr>
      <w:r>
        <w:rPr>
          <w:rFonts w:ascii="Century Gothic" w:eastAsia="Century Gothic" w:hAnsi="Century Gothic" w:cs="Century Gothic"/>
          <w:b/>
          <w:bCs/>
          <w:color w:val="3A3A3A"/>
          <w:sz w:val="21"/>
          <w:szCs w:val="21"/>
        </w:rPr>
        <w:t xml:space="preserve">Flexibel en koersvast: </w:t>
      </w:r>
      <w:r>
        <w:rPr>
          <w:rFonts w:ascii="Century Gothic" w:eastAsia="Century Gothic" w:hAnsi="Century Gothic" w:cs="Century Gothic"/>
          <w:color w:val="3A3A3A"/>
          <w:sz w:val="21"/>
          <w:szCs w:val="21"/>
        </w:rPr>
        <w:t>aanpassen aan veranderende situaties wanneer processen of prioriteiten wijzigen. Oplossingsgericht, veerkrachtig en adaptief. Stevig blijven staan voor de koers die gevaren wordt zonder rigide te zijn.</w:t>
      </w:r>
    </w:p>
    <w:p w14:paraId="335E20D3" w14:textId="77777777" w:rsidR="002051E7" w:rsidRDefault="00000000">
      <w:pPr>
        <w:pStyle w:val="Lijstalinea"/>
        <w:numPr>
          <w:ilvl w:val="0"/>
          <w:numId w:val="2"/>
        </w:numPr>
        <w:spacing w:after="120"/>
      </w:pPr>
      <w:proofErr w:type="spellStart"/>
      <w:r>
        <w:rPr>
          <w:rFonts w:ascii="Century Gothic" w:eastAsia="Century Gothic" w:hAnsi="Century Gothic" w:cs="Century Gothic"/>
          <w:b/>
          <w:bCs/>
          <w:color w:val="3A3A3A"/>
          <w:sz w:val="21"/>
          <w:szCs w:val="21"/>
        </w:rPr>
        <w:t>Analytischverm</w:t>
      </w:r>
      <w:proofErr w:type="spellEnd"/>
      <w:r>
        <w:rPr>
          <w:rFonts w:ascii="Century Gothic" w:eastAsia="Century Gothic" w:hAnsi="Century Gothic" w:cs="Century Gothic"/>
          <w:b/>
          <w:bCs/>
          <w:color w:val="3A3A3A"/>
          <w:sz w:val="21"/>
          <w:szCs w:val="21"/>
        </w:rPr>
        <w:t xml:space="preserve"> ogen: </w:t>
      </w:r>
      <w:r>
        <w:rPr>
          <w:rFonts w:ascii="Century Gothic" w:eastAsia="Century Gothic" w:hAnsi="Century Gothic" w:cs="Century Gothic"/>
          <w:color w:val="3A3A3A"/>
          <w:sz w:val="21"/>
          <w:szCs w:val="21"/>
        </w:rPr>
        <w:t>snel tot de kern komen met relevante gegevens en deze omzetten in bruikbare informatie.</w:t>
      </w:r>
    </w:p>
    <w:p w14:paraId="335E20D4" w14:textId="77777777" w:rsidR="002051E7" w:rsidRDefault="00000000">
      <w:pPr>
        <w:pStyle w:val="Lijstalinea"/>
        <w:numPr>
          <w:ilvl w:val="0"/>
          <w:numId w:val="2"/>
        </w:numPr>
        <w:spacing w:after="120"/>
      </w:pPr>
      <w:r>
        <w:rPr>
          <w:rFonts w:ascii="Century Gothic" w:eastAsia="Century Gothic" w:hAnsi="Century Gothic" w:cs="Century Gothic"/>
          <w:b/>
          <w:bCs/>
          <w:color w:val="3A3A3A"/>
          <w:sz w:val="21"/>
          <w:szCs w:val="21"/>
        </w:rPr>
        <w:t xml:space="preserve">Resultaatgerichtheid: </w:t>
      </w:r>
      <w:r>
        <w:rPr>
          <w:rFonts w:ascii="Century Gothic" w:eastAsia="Century Gothic" w:hAnsi="Century Gothic" w:cs="Century Gothic"/>
          <w:color w:val="3A3A3A"/>
          <w:sz w:val="21"/>
          <w:szCs w:val="21"/>
        </w:rPr>
        <w:t>methodische houding met focus op projectdoelen om goede resultaten te behalen.</w:t>
      </w:r>
    </w:p>
    <w:p w14:paraId="335E20D5" w14:textId="77777777" w:rsidR="002051E7" w:rsidRDefault="00000000">
      <w:pPr>
        <w:pBdr>
          <w:bottom w:val="single" w:sz="8" w:space="6" w:color="9DBA92"/>
        </w:pBdr>
        <w:spacing w:before="320" w:after="160"/>
      </w:pPr>
      <w:r>
        <w:rPr>
          <w:rFonts w:ascii="Century Gothic" w:eastAsia="Century Gothic" w:hAnsi="Century Gothic" w:cs="Century Gothic"/>
          <w:b/>
          <w:bCs/>
          <w:color w:val="D98A5F"/>
          <w:sz w:val="26"/>
          <w:szCs w:val="26"/>
        </w:rPr>
        <w:t>4 – PERSOONLIJKE EIGENSCHAPPEN</w:t>
      </w:r>
    </w:p>
    <w:p w14:paraId="335E20D6" w14:textId="77777777" w:rsidR="002051E7" w:rsidRDefault="00000000">
      <w:pPr>
        <w:pStyle w:val="Lijstalinea"/>
        <w:numPr>
          <w:ilvl w:val="0"/>
          <w:numId w:val="2"/>
        </w:numPr>
        <w:spacing w:after="120"/>
      </w:pPr>
      <w:r>
        <w:rPr>
          <w:rFonts w:ascii="Century Gothic" w:eastAsia="Century Gothic" w:hAnsi="Century Gothic" w:cs="Century Gothic"/>
          <w:color w:val="3A3A3A"/>
          <w:sz w:val="21"/>
          <w:szCs w:val="21"/>
        </w:rPr>
        <w:t>Je bent consistent en navolgbaar in wat je doet, zowel in woord als op papier.</w:t>
      </w:r>
    </w:p>
    <w:p w14:paraId="335E20D7" w14:textId="77777777" w:rsidR="002051E7" w:rsidRDefault="00000000">
      <w:pPr>
        <w:pStyle w:val="Lijstalinea"/>
        <w:numPr>
          <w:ilvl w:val="0"/>
          <w:numId w:val="2"/>
        </w:numPr>
        <w:spacing w:after="120"/>
      </w:pPr>
      <w:r>
        <w:rPr>
          <w:rFonts w:ascii="Century Gothic" w:eastAsia="Century Gothic" w:hAnsi="Century Gothic" w:cs="Century Gothic"/>
          <w:color w:val="3A3A3A"/>
          <w:sz w:val="21"/>
          <w:szCs w:val="21"/>
        </w:rPr>
        <w:t>Je staat stevig in je schoenen zonder rigide te zijn; daadkrachtig en veerkrachtig.</w:t>
      </w:r>
    </w:p>
    <w:p w14:paraId="335E20D8" w14:textId="77777777" w:rsidR="002051E7" w:rsidRDefault="00000000">
      <w:pPr>
        <w:pStyle w:val="Lijstalinea"/>
        <w:numPr>
          <w:ilvl w:val="0"/>
          <w:numId w:val="2"/>
        </w:numPr>
        <w:spacing w:after="120"/>
      </w:pPr>
      <w:r>
        <w:rPr>
          <w:rFonts w:ascii="Century Gothic" w:eastAsia="Century Gothic" w:hAnsi="Century Gothic" w:cs="Century Gothic"/>
          <w:color w:val="3A3A3A"/>
          <w:sz w:val="21"/>
          <w:szCs w:val="21"/>
        </w:rPr>
        <w:t>Inspirerend en innovatief; je brengt inspiratie en kan buiten kaders denken en handelen. Je ziet kansen voor vernieuwing en weet anderen te motiveren om met een frisse blik naar de maatschappelijke opgaven te kijken.</w:t>
      </w:r>
    </w:p>
    <w:p w14:paraId="335E20D9" w14:textId="77777777" w:rsidR="002051E7" w:rsidRDefault="00000000">
      <w:pPr>
        <w:pStyle w:val="Lijstalinea"/>
        <w:numPr>
          <w:ilvl w:val="0"/>
          <w:numId w:val="2"/>
        </w:numPr>
        <w:spacing w:after="120"/>
      </w:pPr>
      <w:r>
        <w:rPr>
          <w:rFonts w:ascii="Century Gothic" w:eastAsia="Century Gothic" w:hAnsi="Century Gothic" w:cs="Century Gothic"/>
          <w:color w:val="3A3A3A"/>
          <w:sz w:val="21"/>
          <w:szCs w:val="21"/>
        </w:rPr>
        <w:t>Je bent van nature een verbinder, dat is de basis voor jouw werkstijl.</w:t>
      </w:r>
    </w:p>
    <w:p w14:paraId="335E20DA" w14:textId="77777777" w:rsidR="002051E7" w:rsidRDefault="00000000">
      <w:pPr>
        <w:pStyle w:val="Lijstalinea"/>
        <w:numPr>
          <w:ilvl w:val="0"/>
          <w:numId w:val="2"/>
        </w:numPr>
        <w:spacing w:after="120"/>
      </w:pPr>
      <w:r>
        <w:rPr>
          <w:rFonts w:ascii="Century Gothic" w:eastAsia="Century Gothic" w:hAnsi="Century Gothic" w:cs="Century Gothic"/>
          <w:color w:val="3A3A3A"/>
          <w:sz w:val="21"/>
          <w:szCs w:val="21"/>
        </w:rPr>
        <w:t>Je hebt een sterke affiniteit met zorginhoudelijke en organisatorische vraagstukken en kan dit onderbouwen.</w:t>
      </w:r>
    </w:p>
    <w:p w14:paraId="335E20DB" w14:textId="77777777" w:rsidR="002051E7" w:rsidRDefault="00000000">
      <w:pPr>
        <w:pStyle w:val="Lijstalinea"/>
        <w:numPr>
          <w:ilvl w:val="0"/>
          <w:numId w:val="2"/>
        </w:numPr>
        <w:spacing w:after="120"/>
      </w:pPr>
      <w:r w:rsidRPr="00770854">
        <w:rPr>
          <w:rFonts w:ascii="Century Gothic" w:eastAsia="Century Gothic" w:hAnsi="Century Gothic" w:cs="Century Gothic"/>
          <w:color w:val="3A3A3A"/>
          <w:sz w:val="21"/>
          <w:szCs w:val="21"/>
        </w:rPr>
        <w:t>Empathisch vermogen: je</w:t>
      </w:r>
      <w:r>
        <w:rPr>
          <w:rFonts w:ascii="Century Gothic" w:eastAsia="Century Gothic" w:hAnsi="Century Gothic" w:cs="Century Gothic"/>
          <w:color w:val="3A3A3A"/>
          <w:sz w:val="21"/>
          <w:szCs w:val="21"/>
        </w:rPr>
        <w:t xml:space="preserve"> beschikt over het talent om je in te leven in de context van verschillende stakeholders en bent in staat om jouw communicatie aan te passen aan de gesprekspartner.</w:t>
      </w:r>
    </w:p>
    <w:p w14:paraId="335E20DC" w14:textId="77777777" w:rsidR="002051E7" w:rsidRDefault="00000000">
      <w:pPr>
        <w:pBdr>
          <w:bottom w:val="single" w:sz="8" w:space="6" w:color="9DBA92"/>
        </w:pBdr>
        <w:spacing w:before="320" w:after="160"/>
      </w:pPr>
      <w:r>
        <w:rPr>
          <w:rFonts w:ascii="Century Gothic" w:eastAsia="Century Gothic" w:hAnsi="Century Gothic" w:cs="Century Gothic"/>
          <w:b/>
          <w:bCs/>
          <w:color w:val="D98A5F"/>
          <w:sz w:val="26"/>
          <w:szCs w:val="26"/>
        </w:rPr>
        <w:t>5 – ERVARING</w:t>
      </w:r>
    </w:p>
    <w:p w14:paraId="335E20DD" w14:textId="77777777" w:rsidR="002051E7" w:rsidRDefault="00000000">
      <w:pPr>
        <w:pStyle w:val="Lijstalinea"/>
        <w:numPr>
          <w:ilvl w:val="0"/>
          <w:numId w:val="2"/>
        </w:numPr>
        <w:spacing w:after="120"/>
      </w:pPr>
      <w:r>
        <w:rPr>
          <w:rFonts w:ascii="Century Gothic" w:eastAsia="Century Gothic" w:hAnsi="Century Gothic" w:cs="Century Gothic"/>
          <w:b/>
          <w:bCs/>
          <w:color w:val="3A3A3A"/>
          <w:sz w:val="21"/>
          <w:szCs w:val="21"/>
        </w:rPr>
        <w:t xml:space="preserve">Relevante werkervaring: </w:t>
      </w:r>
      <w:r>
        <w:rPr>
          <w:rFonts w:ascii="Century Gothic" w:eastAsia="Century Gothic" w:hAnsi="Century Gothic" w:cs="Century Gothic"/>
          <w:color w:val="3A3A3A"/>
          <w:sz w:val="21"/>
          <w:szCs w:val="21"/>
        </w:rPr>
        <w:t>je hebt een afgeronde relevante HBO/WO-opleiding en bij voorkeur 0 tot 2 jaar ervaring in een rol als projectleider, programmaleider of netwerkregisseur.</w:t>
      </w:r>
    </w:p>
    <w:p w14:paraId="335E20DE" w14:textId="77777777" w:rsidR="002051E7" w:rsidRDefault="00000000">
      <w:pPr>
        <w:pStyle w:val="Lijstalinea"/>
        <w:numPr>
          <w:ilvl w:val="0"/>
          <w:numId w:val="2"/>
        </w:numPr>
        <w:spacing w:after="120"/>
      </w:pPr>
      <w:r>
        <w:rPr>
          <w:rFonts w:ascii="Century Gothic" w:eastAsia="Century Gothic" w:hAnsi="Century Gothic" w:cs="Century Gothic"/>
          <w:b/>
          <w:bCs/>
          <w:color w:val="3A3A3A"/>
          <w:sz w:val="21"/>
          <w:szCs w:val="21"/>
        </w:rPr>
        <w:t xml:space="preserve">Affiniteit met netwerken: </w:t>
      </w:r>
      <w:r>
        <w:rPr>
          <w:rFonts w:ascii="Century Gothic" w:eastAsia="Century Gothic" w:hAnsi="Century Gothic" w:cs="Century Gothic"/>
          <w:color w:val="3A3A3A"/>
          <w:sz w:val="21"/>
          <w:szCs w:val="21"/>
        </w:rPr>
        <w:t>je hebt een grote interesse in netwerksamenwerking en begrijpt de meerwaarde van samenwerken tussen verschillende organisaties binnen het publieke domein of de zorg.</w:t>
      </w:r>
    </w:p>
    <w:p w14:paraId="335E20DF" w14:textId="77777777" w:rsidR="002051E7" w:rsidRDefault="00000000">
      <w:pPr>
        <w:pStyle w:val="Lijstalinea"/>
        <w:numPr>
          <w:ilvl w:val="0"/>
          <w:numId w:val="2"/>
        </w:numPr>
        <w:spacing w:after="120"/>
      </w:pPr>
      <w:r>
        <w:rPr>
          <w:rFonts w:ascii="Century Gothic" w:eastAsia="Century Gothic" w:hAnsi="Century Gothic" w:cs="Century Gothic"/>
          <w:b/>
          <w:bCs/>
          <w:color w:val="3A3A3A"/>
          <w:sz w:val="21"/>
          <w:szCs w:val="21"/>
        </w:rPr>
        <w:t xml:space="preserve">Inzicht in samenwerkingsdynamiek: </w:t>
      </w:r>
      <w:r>
        <w:rPr>
          <w:rFonts w:ascii="Century Gothic" w:eastAsia="Century Gothic" w:hAnsi="Century Gothic" w:cs="Century Gothic"/>
          <w:color w:val="3A3A3A"/>
          <w:sz w:val="21"/>
          <w:szCs w:val="21"/>
        </w:rPr>
        <w:t>je hebt een scherp oog voor hoe mensen en organisaties samenwerken en je bent gemotiveerd om belangen te verbinden.</w:t>
      </w:r>
    </w:p>
    <w:p w14:paraId="335E20E0" w14:textId="77777777" w:rsidR="002051E7" w:rsidRDefault="00000000">
      <w:pPr>
        <w:pStyle w:val="Lijstalinea"/>
        <w:numPr>
          <w:ilvl w:val="0"/>
          <w:numId w:val="2"/>
        </w:numPr>
        <w:spacing w:after="120"/>
      </w:pPr>
      <w:r>
        <w:rPr>
          <w:rFonts w:ascii="Century Gothic" w:eastAsia="Century Gothic" w:hAnsi="Century Gothic" w:cs="Century Gothic"/>
          <w:color w:val="3A3A3A"/>
          <w:sz w:val="21"/>
          <w:szCs w:val="21"/>
        </w:rPr>
        <w:t>Kennis van programma- en projectmanagement en netwerksamenwerking.</w:t>
      </w:r>
    </w:p>
    <w:p w14:paraId="335E20E1" w14:textId="70D66B00" w:rsidR="002051E7" w:rsidRDefault="00000000">
      <w:pPr>
        <w:pStyle w:val="Lijstalinea"/>
        <w:numPr>
          <w:ilvl w:val="0"/>
          <w:numId w:val="2"/>
        </w:numPr>
        <w:spacing w:after="120"/>
      </w:pPr>
      <w:r>
        <w:rPr>
          <w:rFonts w:ascii="Century Gothic" w:eastAsia="Century Gothic" w:hAnsi="Century Gothic" w:cs="Century Gothic"/>
          <w:b/>
          <w:bCs/>
          <w:color w:val="3A3A3A"/>
          <w:sz w:val="21"/>
          <w:szCs w:val="21"/>
        </w:rPr>
        <w:t xml:space="preserve">Veranderbereidheid: </w:t>
      </w:r>
      <w:r>
        <w:rPr>
          <w:rFonts w:ascii="Century Gothic" w:eastAsia="Century Gothic" w:hAnsi="Century Gothic" w:cs="Century Gothic"/>
          <w:color w:val="3A3A3A"/>
          <w:sz w:val="21"/>
          <w:szCs w:val="21"/>
        </w:rPr>
        <w:t>je hebt affiniteit met vernieuwing en verbetering in de zorg en wil</w:t>
      </w:r>
      <w:r w:rsidR="007433E2">
        <w:rPr>
          <w:rFonts w:ascii="Century Gothic" w:eastAsia="Century Gothic" w:hAnsi="Century Gothic" w:cs="Century Gothic"/>
          <w:color w:val="3A3A3A"/>
          <w:sz w:val="21"/>
          <w:szCs w:val="21"/>
        </w:rPr>
        <w:t xml:space="preserve"> </w:t>
      </w:r>
      <w:r>
        <w:rPr>
          <w:rFonts w:ascii="Century Gothic" w:eastAsia="Century Gothic" w:hAnsi="Century Gothic" w:cs="Century Gothic"/>
          <w:color w:val="3A3A3A"/>
          <w:sz w:val="21"/>
          <w:szCs w:val="21"/>
        </w:rPr>
        <w:t>graag bijdragen aan de praktische realisatie van verander- en verbetertrajecten.</w:t>
      </w:r>
    </w:p>
    <w:p w14:paraId="335E20E2" w14:textId="77777777" w:rsidR="002051E7" w:rsidRDefault="00000000">
      <w:pPr>
        <w:pBdr>
          <w:bottom w:val="single" w:sz="8" w:space="6" w:color="9DBA92"/>
        </w:pBdr>
        <w:spacing w:before="320" w:after="160"/>
      </w:pPr>
      <w:r>
        <w:rPr>
          <w:rFonts w:ascii="Century Gothic" w:eastAsia="Century Gothic" w:hAnsi="Century Gothic" w:cs="Century Gothic"/>
          <w:b/>
          <w:bCs/>
          <w:color w:val="D98A5F"/>
          <w:sz w:val="26"/>
          <w:szCs w:val="26"/>
        </w:rPr>
        <w:lastRenderedPageBreak/>
        <w:t>6 – OPLEIDINGSNIVEAU</w:t>
      </w:r>
    </w:p>
    <w:p w14:paraId="335E20E3" w14:textId="77777777" w:rsidR="002051E7" w:rsidRDefault="00000000">
      <w:pPr>
        <w:pStyle w:val="Lijstalinea"/>
        <w:numPr>
          <w:ilvl w:val="0"/>
          <w:numId w:val="2"/>
        </w:numPr>
        <w:spacing w:after="120"/>
      </w:pPr>
      <w:r>
        <w:rPr>
          <w:rFonts w:ascii="Century Gothic" w:eastAsia="Century Gothic" w:hAnsi="Century Gothic" w:cs="Century Gothic"/>
          <w:color w:val="3A3A3A"/>
          <w:sz w:val="21"/>
          <w:szCs w:val="21"/>
        </w:rPr>
        <w:t>Een afgeronde relevante HBO- of WO-opleiding: bestuurskunde, bedrijfskunde, veranderkunde of gezondheidswetenschappen.</w:t>
      </w:r>
    </w:p>
    <w:p w14:paraId="335E20E4" w14:textId="77777777" w:rsidR="002051E7" w:rsidRDefault="00000000">
      <w:pPr>
        <w:pStyle w:val="Lijstalinea"/>
        <w:numPr>
          <w:ilvl w:val="0"/>
          <w:numId w:val="2"/>
        </w:numPr>
        <w:spacing w:after="120"/>
      </w:pPr>
      <w:r>
        <w:rPr>
          <w:rFonts w:ascii="Century Gothic" w:eastAsia="Century Gothic" w:hAnsi="Century Gothic" w:cs="Century Gothic"/>
          <w:color w:val="3A3A3A"/>
          <w:sz w:val="21"/>
          <w:szCs w:val="21"/>
        </w:rPr>
        <w:t>HBO/WO werk- en denkniveau.</w:t>
      </w:r>
    </w:p>
    <w:p w14:paraId="335E20E5" w14:textId="77777777" w:rsidR="002051E7" w:rsidRDefault="00000000">
      <w:pPr>
        <w:pStyle w:val="Lijstalinea"/>
        <w:numPr>
          <w:ilvl w:val="0"/>
          <w:numId w:val="2"/>
        </w:numPr>
        <w:spacing w:after="120"/>
      </w:pPr>
      <w:r>
        <w:rPr>
          <w:rFonts w:ascii="Century Gothic" w:eastAsia="Century Gothic" w:hAnsi="Century Gothic" w:cs="Century Gothic"/>
          <w:color w:val="3A3A3A"/>
          <w:sz w:val="21"/>
          <w:szCs w:val="21"/>
        </w:rPr>
        <w:t>Bij onderzoeksprojecten: aantoonbaar WO werk- en denkniveau.</w:t>
      </w:r>
    </w:p>
    <w:p w14:paraId="335E20E6" w14:textId="77777777" w:rsidR="002051E7" w:rsidRDefault="00000000">
      <w:pPr>
        <w:pBdr>
          <w:bottom w:val="single" w:sz="8" w:space="6" w:color="9DBA92"/>
        </w:pBdr>
        <w:spacing w:before="320" w:after="160"/>
      </w:pPr>
      <w:r>
        <w:rPr>
          <w:rFonts w:ascii="Century Gothic" w:eastAsia="Century Gothic" w:hAnsi="Century Gothic" w:cs="Century Gothic"/>
          <w:b/>
          <w:bCs/>
          <w:color w:val="D98A5F"/>
          <w:sz w:val="26"/>
          <w:szCs w:val="26"/>
        </w:rPr>
        <w:t>7 – OVERIGE INBRENG</w:t>
      </w:r>
    </w:p>
    <w:p w14:paraId="335E20E7" w14:textId="77777777" w:rsidR="002051E7" w:rsidRDefault="00000000">
      <w:pPr>
        <w:spacing w:after="160"/>
      </w:pPr>
      <w:r>
        <w:rPr>
          <w:rFonts w:ascii="Century Gothic" w:eastAsia="Century Gothic" w:hAnsi="Century Gothic" w:cs="Century Gothic"/>
          <w:color w:val="3A3A3A"/>
          <w:sz w:val="21"/>
          <w:szCs w:val="21"/>
        </w:rPr>
        <w:t>Je bent in het bezit van een geldig rijbewijs en auto/motor. De afstanden zijn groot in de VVT Foodvalley en openbaar vervoer of een fiets is niet toereikend.</w:t>
      </w:r>
    </w:p>
    <w:p w14:paraId="335E20E8" w14:textId="77777777" w:rsidR="002051E7" w:rsidRDefault="00000000">
      <w:pPr>
        <w:pBdr>
          <w:bottom w:val="single" w:sz="8" w:space="6" w:color="9DBA92"/>
        </w:pBdr>
        <w:spacing w:before="320" w:after="160"/>
      </w:pPr>
      <w:r>
        <w:rPr>
          <w:rFonts w:ascii="Century Gothic" w:eastAsia="Century Gothic" w:hAnsi="Century Gothic" w:cs="Century Gothic"/>
          <w:b/>
          <w:bCs/>
          <w:color w:val="D98A5F"/>
          <w:sz w:val="26"/>
          <w:szCs w:val="26"/>
        </w:rPr>
        <w:t>8 – VERGOEDING</w:t>
      </w:r>
    </w:p>
    <w:p w14:paraId="335E20E9" w14:textId="6E3B469E" w:rsidR="002051E7" w:rsidRDefault="00000000">
      <w:pPr>
        <w:pStyle w:val="Lijstalinea"/>
        <w:numPr>
          <w:ilvl w:val="0"/>
          <w:numId w:val="2"/>
        </w:numPr>
        <w:spacing w:after="120"/>
      </w:pPr>
      <w:r>
        <w:rPr>
          <w:rFonts w:ascii="Century Gothic" w:eastAsia="Century Gothic" w:hAnsi="Century Gothic" w:cs="Century Gothic"/>
          <w:color w:val="3A3A3A"/>
          <w:sz w:val="21"/>
          <w:szCs w:val="21"/>
        </w:rPr>
        <w:t>Inschaling op basis van ervaring: schaal FWG 60 cao VVT.</w:t>
      </w:r>
    </w:p>
    <w:p w14:paraId="335E20EA" w14:textId="77777777" w:rsidR="002051E7" w:rsidRDefault="00000000">
      <w:pPr>
        <w:spacing w:before="400"/>
      </w:pPr>
      <w:r>
        <w:rPr>
          <w:noProof/>
        </w:rPr>
        <w:drawing>
          <wp:inline distT="0" distB="0" distL="0" distR="0" wp14:anchorId="335E20EB" wp14:editId="335E20EC">
            <wp:extent cx="1152525" cy="115252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152525" cy="1152525"/>
                    </a:xfrm>
                    <a:prstGeom prst="rect">
                      <a:avLst/>
                    </a:prstGeom>
                  </pic:spPr>
                </pic:pic>
              </a:graphicData>
            </a:graphic>
          </wp:inline>
        </w:drawing>
      </w:r>
    </w:p>
    <w:sectPr w:rsidR="002051E7">
      <w:headerReference w:type="default" r:id="rId8"/>
      <w:footerReference w:type="default" r:id="rId9"/>
      <w:pgSz w:w="11906" w:h="16838"/>
      <w:pgMar w:top="1152" w:right="1296" w:bottom="1296" w:left="129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7EE47" w14:textId="77777777" w:rsidR="00CF224F" w:rsidRDefault="00CF224F">
      <w:r>
        <w:separator/>
      </w:r>
    </w:p>
  </w:endnote>
  <w:endnote w:type="continuationSeparator" w:id="0">
    <w:p w14:paraId="4B77F49F" w14:textId="77777777" w:rsidR="00CF224F" w:rsidRDefault="00CF2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14"/>
    </w:tblGrid>
    <w:tr w:rsidR="002051E7" w14:paraId="335E20EF" w14:textId="77777777">
      <w:tc>
        <w:tcPr>
          <w:tcW w:w="0" w:type="auto"/>
          <w:shd w:val="clear" w:color="auto" w:fill="A9C0A0"/>
        </w:tcPr>
        <w:p w14:paraId="335E20EE" w14:textId="541BFB07" w:rsidR="002051E7" w:rsidRDefault="00000000">
          <w:pPr>
            <w:jc w:val="right"/>
          </w:pPr>
          <w:r>
            <w:rPr>
              <w:rFonts w:ascii="Century Gothic" w:eastAsia="Century Gothic" w:hAnsi="Century Gothic" w:cs="Century Gothic"/>
              <w:b/>
              <w:bCs/>
              <w:color w:val="FFFFFF"/>
              <w:sz w:val="18"/>
              <w:szCs w:val="18"/>
            </w:rPr>
            <w:fldChar w:fldCharType="begin"/>
          </w:r>
          <w:r>
            <w:rPr>
              <w:rFonts w:ascii="Century Gothic" w:eastAsia="Century Gothic" w:hAnsi="Century Gothic" w:cs="Century Gothic"/>
              <w:b/>
              <w:bCs/>
              <w:color w:val="FFFFFF"/>
              <w:sz w:val="18"/>
              <w:szCs w:val="18"/>
            </w:rPr>
            <w:instrText>PAGE</w:instrText>
          </w:r>
          <w:r>
            <w:rPr>
              <w:rFonts w:ascii="Century Gothic" w:eastAsia="Century Gothic" w:hAnsi="Century Gothic" w:cs="Century Gothic"/>
              <w:b/>
              <w:bCs/>
              <w:color w:val="FFFFFF"/>
              <w:sz w:val="18"/>
              <w:szCs w:val="18"/>
            </w:rPr>
            <w:fldChar w:fldCharType="separate"/>
          </w:r>
          <w:r w:rsidR="00987DFE">
            <w:rPr>
              <w:rFonts w:ascii="Century Gothic" w:eastAsia="Century Gothic" w:hAnsi="Century Gothic" w:cs="Century Gothic"/>
              <w:b/>
              <w:bCs/>
              <w:noProof/>
              <w:color w:val="FFFFFF"/>
              <w:sz w:val="18"/>
              <w:szCs w:val="18"/>
            </w:rPr>
            <w:t>1</w:t>
          </w:r>
          <w:r>
            <w:rPr>
              <w:rFonts w:ascii="Century Gothic" w:eastAsia="Century Gothic" w:hAnsi="Century Gothic" w:cs="Century Gothic"/>
              <w:b/>
              <w:bCs/>
              <w:color w:val="FFFFFF"/>
              <w:sz w:val="18"/>
              <w:szCs w:val="18"/>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6D65A" w14:textId="77777777" w:rsidR="00CF224F" w:rsidRDefault="00CF224F">
      <w:r>
        <w:separator/>
      </w:r>
    </w:p>
  </w:footnote>
  <w:footnote w:type="continuationSeparator" w:id="0">
    <w:p w14:paraId="1B9F0A5F" w14:textId="77777777" w:rsidR="00CF224F" w:rsidRDefault="00CF2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E20ED" w14:textId="77777777" w:rsidR="002051E7" w:rsidRDefault="00000000">
    <w:pPr>
      <w:jc w:val="right"/>
    </w:pPr>
    <w:r>
      <w:rPr>
        <w:rFonts w:ascii="Century Gothic" w:eastAsia="Century Gothic" w:hAnsi="Century Gothic" w:cs="Century Gothic"/>
        <w:color w:val="8C8C8C"/>
        <w:sz w:val="18"/>
        <w:szCs w:val="18"/>
      </w:rPr>
      <w:t>VVT Foodvalley — Profielschets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180F0E"/>
    <w:multiLevelType w:val="hybridMultilevel"/>
    <w:tmpl w:val="5BF40ADC"/>
    <w:lvl w:ilvl="0" w:tplc="F28C9AFE">
      <w:start w:val="1"/>
      <w:numFmt w:val="bullet"/>
      <w:lvlText w:val="●"/>
      <w:lvlJc w:val="left"/>
      <w:pPr>
        <w:ind w:left="720" w:hanging="360"/>
      </w:pPr>
    </w:lvl>
    <w:lvl w:ilvl="1" w:tplc="B0006DEA">
      <w:start w:val="1"/>
      <w:numFmt w:val="bullet"/>
      <w:lvlText w:val="○"/>
      <w:lvlJc w:val="left"/>
      <w:pPr>
        <w:ind w:left="1440" w:hanging="360"/>
      </w:pPr>
    </w:lvl>
    <w:lvl w:ilvl="2" w:tplc="3134F94E">
      <w:start w:val="1"/>
      <w:numFmt w:val="bullet"/>
      <w:lvlText w:val="■"/>
      <w:lvlJc w:val="left"/>
      <w:pPr>
        <w:ind w:left="2160" w:hanging="360"/>
      </w:pPr>
    </w:lvl>
    <w:lvl w:ilvl="3" w:tplc="AC884CB4">
      <w:start w:val="1"/>
      <w:numFmt w:val="bullet"/>
      <w:lvlText w:val="●"/>
      <w:lvlJc w:val="left"/>
      <w:pPr>
        <w:ind w:left="2880" w:hanging="360"/>
      </w:pPr>
    </w:lvl>
    <w:lvl w:ilvl="4" w:tplc="F1781E58">
      <w:start w:val="1"/>
      <w:numFmt w:val="bullet"/>
      <w:lvlText w:val="○"/>
      <w:lvlJc w:val="left"/>
      <w:pPr>
        <w:ind w:left="3600" w:hanging="360"/>
      </w:pPr>
    </w:lvl>
    <w:lvl w:ilvl="5" w:tplc="7430B990">
      <w:start w:val="1"/>
      <w:numFmt w:val="bullet"/>
      <w:lvlText w:val="■"/>
      <w:lvlJc w:val="left"/>
      <w:pPr>
        <w:ind w:left="4320" w:hanging="360"/>
      </w:pPr>
    </w:lvl>
    <w:lvl w:ilvl="6" w:tplc="66541AA0">
      <w:start w:val="1"/>
      <w:numFmt w:val="bullet"/>
      <w:lvlText w:val="●"/>
      <w:lvlJc w:val="left"/>
      <w:pPr>
        <w:ind w:left="5040" w:hanging="360"/>
      </w:pPr>
    </w:lvl>
    <w:lvl w:ilvl="7" w:tplc="ACB4189E">
      <w:start w:val="1"/>
      <w:numFmt w:val="bullet"/>
      <w:lvlText w:val="●"/>
      <w:lvlJc w:val="left"/>
      <w:pPr>
        <w:ind w:left="5760" w:hanging="360"/>
      </w:pPr>
    </w:lvl>
    <w:lvl w:ilvl="8" w:tplc="DC926884">
      <w:start w:val="1"/>
      <w:numFmt w:val="bullet"/>
      <w:lvlText w:val="●"/>
      <w:lvlJc w:val="left"/>
      <w:pPr>
        <w:ind w:left="6480" w:hanging="360"/>
      </w:pPr>
    </w:lvl>
  </w:abstractNum>
  <w:abstractNum w:abstractNumId="1" w15:restartNumberingAfterBreak="0">
    <w:nsid w:val="5AFA6641"/>
    <w:multiLevelType w:val="hybridMultilevel"/>
    <w:tmpl w:val="5726C9FE"/>
    <w:lvl w:ilvl="0" w:tplc="BCEEA774">
      <w:start w:val="1"/>
      <w:numFmt w:val="bullet"/>
      <w:lvlText w:val="▪"/>
      <w:lvlJc w:val="left"/>
      <w:pPr>
        <w:ind w:left="360" w:hanging="260"/>
      </w:pPr>
      <w:rPr>
        <w:rFonts w:ascii="Century Gothic" w:eastAsia="Century Gothic" w:hAnsi="Century Gothic" w:cs="Century Gothic"/>
        <w:color w:val="3A3A3A"/>
      </w:rPr>
    </w:lvl>
    <w:lvl w:ilvl="1" w:tplc="9072EF7E">
      <w:numFmt w:val="decimal"/>
      <w:lvlText w:val=""/>
      <w:lvlJc w:val="left"/>
    </w:lvl>
    <w:lvl w:ilvl="2" w:tplc="6C5EC98A">
      <w:numFmt w:val="decimal"/>
      <w:lvlText w:val=""/>
      <w:lvlJc w:val="left"/>
    </w:lvl>
    <w:lvl w:ilvl="3" w:tplc="712C210C">
      <w:numFmt w:val="decimal"/>
      <w:lvlText w:val=""/>
      <w:lvlJc w:val="left"/>
    </w:lvl>
    <w:lvl w:ilvl="4" w:tplc="4052157C">
      <w:numFmt w:val="decimal"/>
      <w:lvlText w:val=""/>
      <w:lvlJc w:val="left"/>
    </w:lvl>
    <w:lvl w:ilvl="5" w:tplc="86F0286C">
      <w:numFmt w:val="decimal"/>
      <w:lvlText w:val=""/>
      <w:lvlJc w:val="left"/>
    </w:lvl>
    <w:lvl w:ilvl="6" w:tplc="3F04EDE6">
      <w:numFmt w:val="decimal"/>
      <w:lvlText w:val=""/>
      <w:lvlJc w:val="left"/>
    </w:lvl>
    <w:lvl w:ilvl="7" w:tplc="2FE4C72A">
      <w:numFmt w:val="decimal"/>
      <w:lvlText w:val=""/>
      <w:lvlJc w:val="left"/>
    </w:lvl>
    <w:lvl w:ilvl="8" w:tplc="4F782A74">
      <w:numFmt w:val="decimal"/>
      <w:lvlText w:val=""/>
      <w:lvlJc w:val="left"/>
    </w:lvl>
  </w:abstractNum>
  <w:num w:numId="1" w16cid:durableId="1403871967">
    <w:abstractNumId w:val="0"/>
    <w:lvlOverride w:ilvl="0">
      <w:startOverride w:val="1"/>
    </w:lvlOverride>
  </w:num>
  <w:num w:numId="2" w16cid:durableId="159324572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1E7"/>
    <w:rsid w:val="002051E7"/>
    <w:rsid w:val="0027012E"/>
    <w:rsid w:val="004D1334"/>
    <w:rsid w:val="004E0583"/>
    <w:rsid w:val="007433E2"/>
    <w:rsid w:val="00770854"/>
    <w:rsid w:val="00987DFE"/>
    <w:rsid w:val="00AD1723"/>
    <w:rsid w:val="00C5072E"/>
    <w:rsid w:val="00CD4368"/>
    <w:rsid w:val="00CE2B36"/>
    <w:rsid w:val="00CF224F"/>
    <w:rsid w:val="00E35C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E20B3"/>
  <w15:docId w15:val="{65B94895-2CF7-4DF9-A401-726D5CF61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867</Words>
  <Characters>4771</Characters>
  <Application>Microsoft Office Word</Application>
  <DocSecurity>0</DocSecurity>
  <Lines>39</Lines>
  <Paragraphs>11</Paragraphs>
  <ScaleCrop>false</ScaleCrop>
  <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Ineke van Zon</cp:lastModifiedBy>
  <cp:revision>9</cp:revision>
  <dcterms:created xsi:type="dcterms:W3CDTF">2026-09-07T07:52:00Z</dcterms:created>
  <dcterms:modified xsi:type="dcterms:W3CDTF">2026-09-16T10:55:00Z</dcterms:modified>
</cp:coreProperties>
</file>